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86" w:rsidRPr="00E30867" w:rsidRDefault="00502586" w:rsidP="00502586">
      <w:pPr>
        <w:pStyle w:val="NormalWeb"/>
        <w:rPr>
          <w:rFonts w:asciiTheme="minorHAnsi" w:hAnsiTheme="minorHAnsi"/>
          <w:color w:val="000000"/>
          <w:sz w:val="20"/>
          <w:szCs w:val="20"/>
        </w:rPr>
      </w:pPr>
      <w:r w:rsidRPr="00E30867">
        <w:rPr>
          <w:rFonts w:asciiTheme="minorHAnsi" w:hAnsiTheme="minorHAnsi" w:cs="Arial"/>
          <w:b/>
          <w:bCs/>
          <w:color w:val="000000"/>
          <w:sz w:val="20"/>
          <w:szCs w:val="20"/>
          <w:u w:val="single"/>
        </w:rPr>
        <w:t>TITLE:</w:t>
      </w:r>
      <w:r w:rsidRPr="00E30867">
        <w:rPr>
          <w:rFonts w:asciiTheme="minorHAnsi" w:hAnsiTheme="minorHAnsi" w:cs="Arial"/>
          <w:color w:val="000000"/>
          <w:sz w:val="20"/>
          <w:szCs w:val="20"/>
        </w:rPr>
        <w:t xml:space="preserve">  </w:t>
      </w:r>
      <w:r w:rsidR="00177263" w:rsidRPr="00E30867">
        <w:rPr>
          <w:rFonts w:asciiTheme="minorHAnsi" w:hAnsiTheme="minorHAnsi" w:cs="Arial"/>
          <w:color w:val="000000"/>
          <w:sz w:val="20"/>
          <w:szCs w:val="20"/>
        </w:rPr>
        <w:t>Adolescent Health Literacy, Health Information Seeking</w:t>
      </w:r>
      <w:r w:rsidRPr="00E30867">
        <w:rPr>
          <w:rFonts w:asciiTheme="minorHAnsi" w:hAnsiTheme="minorHAnsi" w:cs="Arial"/>
          <w:color w:val="000000"/>
          <w:sz w:val="20"/>
          <w:szCs w:val="20"/>
        </w:rPr>
        <w:t xml:space="preserve"> </w:t>
      </w:r>
      <w:r w:rsidR="00177263" w:rsidRPr="00E30867">
        <w:rPr>
          <w:rFonts w:asciiTheme="minorHAnsi" w:hAnsiTheme="minorHAnsi" w:cs="Arial"/>
          <w:color w:val="000000"/>
          <w:sz w:val="20"/>
          <w:szCs w:val="20"/>
        </w:rPr>
        <w:t>and Preferred Communication Channels</w:t>
      </w:r>
    </w:p>
    <w:p w:rsidR="00502586" w:rsidRPr="00E30867" w:rsidRDefault="00502586" w:rsidP="00502586">
      <w:pPr>
        <w:pStyle w:val="NormalWeb"/>
        <w:rPr>
          <w:rFonts w:asciiTheme="minorHAnsi" w:hAnsiTheme="minorHAnsi"/>
          <w:color w:val="000000"/>
          <w:sz w:val="20"/>
          <w:szCs w:val="20"/>
        </w:rPr>
      </w:pPr>
      <w:r w:rsidRPr="00E30867">
        <w:rPr>
          <w:rFonts w:asciiTheme="minorHAnsi" w:hAnsiTheme="minorHAnsi"/>
          <w:color w:val="000000"/>
          <w:sz w:val="20"/>
          <w:szCs w:val="20"/>
        </w:rPr>
        <w:t> </w:t>
      </w:r>
    </w:p>
    <w:p w:rsidR="00502586" w:rsidRPr="00E30867" w:rsidRDefault="00502586" w:rsidP="00502586">
      <w:pPr>
        <w:pStyle w:val="NormalWeb"/>
        <w:rPr>
          <w:rFonts w:asciiTheme="minorHAnsi" w:hAnsiTheme="minorHAnsi"/>
          <w:color w:val="000000"/>
          <w:sz w:val="20"/>
          <w:szCs w:val="20"/>
        </w:rPr>
      </w:pPr>
      <w:r w:rsidRPr="00E30867">
        <w:rPr>
          <w:rFonts w:asciiTheme="minorHAnsi" w:hAnsiTheme="minorHAnsi" w:cs="Arial"/>
          <w:b/>
          <w:bCs/>
          <w:color w:val="000000"/>
          <w:sz w:val="20"/>
          <w:szCs w:val="20"/>
          <w:u w:val="single"/>
        </w:rPr>
        <w:t>FACULTY MENTOR</w:t>
      </w:r>
      <w:r w:rsidR="008B1CBD">
        <w:rPr>
          <w:rFonts w:asciiTheme="minorHAnsi" w:hAnsiTheme="minorHAnsi" w:cs="Arial"/>
          <w:b/>
          <w:bCs/>
          <w:color w:val="000000"/>
          <w:sz w:val="20"/>
          <w:szCs w:val="20"/>
          <w:u w:val="single"/>
        </w:rPr>
        <w:t>:</w:t>
      </w:r>
      <w:r w:rsidR="008B1CBD">
        <w:rPr>
          <w:rFonts w:asciiTheme="minorHAnsi" w:hAnsiTheme="minorHAnsi" w:cs="Arial"/>
          <w:color w:val="000000"/>
          <w:sz w:val="20"/>
          <w:szCs w:val="20"/>
        </w:rPr>
        <w:t xml:space="preserve"> </w:t>
      </w:r>
      <w:r w:rsidR="002C788B">
        <w:rPr>
          <w:rFonts w:asciiTheme="minorHAnsi" w:hAnsiTheme="minorHAnsi" w:cs="Arial"/>
          <w:color w:val="000000"/>
          <w:sz w:val="20"/>
          <w:szCs w:val="20"/>
        </w:rPr>
        <w:t xml:space="preserve"> </w:t>
      </w:r>
      <w:r w:rsidRPr="00E30867">
        <w:rPr>
          <w:rFonts w:asciiTheme="minorHAnsi" w:hAnsiTheme="minorHAnsi" w:cs="Arial"/>
          <w:color w:val="000000"/>
          <w:sz w:val="20"/>
          <w:szCs w:val="20"/>
        </w:rPr>
        <w:t>Lindsay Thompson MD, MS</w:t>
      </w:r>
    </w:p>
    <w:p w:rsidR="00502586" w:rsidRPr="00E30867" w:rsidRDefault="00502586" w:rsidP="00502586">
      <w:pPr>
        <w:pStyle w:val="NormalWeb"/>
        <w:rPr>
          <w:rFonts w:asciiTheme="minorHAnsi" w:hAnsiTheme="minorHAnsi"/>
          <w:color w:val="000000"/>
          <w:sz w:val="20"/>
          <w:szCs w:val="20"/>
        </w:rPr>
      </w:pPr>
      <w:r w:rsidRPr="00E30867">
        <w:rPr>
          <w:rFonts w:asciiTheme="minorHAnsi" w:hAnsiTheme="minorHAnsi" w:cs="Arial"/>
          <w:color w:val="000000"/>
          <w:sz w:val="20"/>
          <w:szCs w:val="20"/>
        </w:rPr>
        <w:t>                     </w:t>
      </w:r>
      <w:r w:rsidR="008B1CBD">
        <w:rPr>
          <w:rFonts w:asciiTheme="minorHAnsi" w:hAnsiTheme="minorHAnsi" w:cs="Arial"/>
          <w:color w:val="000000"/>
          <w:sz w:val="20"/>
          <w:szCs w:val="20"/>
        </w:rPr>
        <w:t xml:space="preserve">                </w:t>
      </w:r>
      <w:r w:rsidRPr="00E30867">
        <w:rPr>
          <w:rFonts w:asciiTheme="minorHAnsi" w:hAnsiTheme="minorHAnsi" w:cs="Arial"/>
          <w:color w:val="000000"/>
          <w:sz w:val="20"/>
          <w:szCs w:val="20"/>
        </w:rPr>
        <w:t xml:space="preserve">Email   </w:t>
      </w:r>
      <w:hyperlink r:id="rId7" w:history="1">
        <w:r w:rsidRPr="00E30867">
          <w:rPr>
            <w:rStyle w:val="Hyperlink"/>
            <w:rFonts w:asciiTheme="minorHAnsi" w:hAnsiTheme="minorHAnsi" w:cs="Arial"/>
            <w:sz w:val="20"/>
            <w:szCs w:val="20"/>
          </w:rPr>
          <w:t>lathom@ufl.edu</w:t>
        </w:r>
      </w:hyperlink>
    </w:p>
    <w:p w:rsidR="00502586" w:rsidRPr="00E30867" w:rsidRDefault="00502586" w:rsidP="00502586">
      <w:pPr>
        <w:pStyle w:val="NormalWeb"/>
        <w:rPr>
          <w:rFonts w:asciiTheme="minorHAnsi" w:hAnsiTheme="minorHAnsi"/>
          <w:color w:val="000000"/>
          <w:sz w:val="20"/>
          <w:szCs w:val="20"/>
        </w:rPr>
      </w:pPr>
      <w:r w:rsidRPr="00E30867">
        <w:rPr>
          <w:rFonts w:asciiTheme="minorHAnsi" w:hAnsiTheme="minorHAnsi" w:cs="Arial"/>
          <w:color w:val="000000"/>
          <w:sz w:val="20"/>
          <w:szCs w:val="20"/>
        </w:rPr>
        <w:t>                     </w:t>
      </w:r>
      <w:r w:rsidR="008B1CBD">
        <w:rPr>
          <w:rFonts w:asciiTheme="minorHAnsi" w:hAnsiTheme="minorHAnsi" w:cs="Arial"/>
          <w:color w:val="000000"/>
          <w:sz w:val="20"/>
          <w:szCs w:val="20"/>
        </w:rPr>
        <w:t>                </w:t>
      </w:r>
      <w:r w:rsidRPr="00E30867">
        <w:rPr>
          <w:rFonts w:asciiTheme="minorHAnsi" w:hAnsiTheme="minorHAnsi" w:cs="Arial"/>
          <w:color w:val="000000"/>
          <w:sz w:val="20"/>
          <w:szCs w:val="20"/>
        </w:rPr>
        <w:t xml:space="preserve">Phone   </w:t>
      </w:r>
      <w:r w:rsidR="007C0B38">
        <w:rPr>
          <w:rFonts w:asciiTheme="minorHAnsi" w:hAnsiTheme="minorHAnsi" w:cs="Arial"/>
          <w:color w:val="000000"/>
          <w:sz w:val="20"/>
          <w:szCs w:val="20"/>
        </w:rPr>
        <w:t>627-9323</w:t>
      </w:r>
    </w:p>
    <w:p w:rsidR="008B1CBD" w:rsidRDefault="008B1CBD" w:rsidP="00502586">
      <w:pPr>
        <w:pStyle w:val="NormalWeb"/>
        <w:rPr>
          <w:rFonts w:asciiTheme="minorHAnsi" w:hAnsiTheme="minorHAnsi" w:cs="Arial"/>
          <w:b/>
          <w:bCs/>
          <w:color w:val="000000"/>
          <w:sz w:val="20"/>
          <w:szCs w:val="20"/>
          <w:u w:val="single"/>
        </w:rPr>
      </w:pPr>
    </w:p>
    <w:p w:rsidR="00502586" w:rsidRPr="00E30867" w:rsidRDefault="00502586" w:rsidP="00502586">
      <w:pPr>
        <w:pStyle w:val="NormalWeb"/>
        <w:rPr>
          <w:rFonts w:asciiTheme="minorHAnsi" w:hAnsiTheme="minorHAnsi"/>
          <w:color w:val="000000"/>
          <w:sz w:val="20"/>
          <w:szCs w:val="20"/>
        </w:rPr>
      </w:pPr>
      <w:r w:rsidRPr="00E30867">
        <w:rPr>
          <w:rFonts w:asciiTheme="minorHAnsi" w:hAnsiTheme="minorHAnsi" w:cs="Arial"/>
          <w:b/>
          <w:bCs/>
          <w:color w:val="000000"/>
          <w:sz w:val="20"/>
          <w:szCs w:val="20"/>
          <w:u w:val="single"/>
        </w:rPr>
        <w:t>FACULTY MENTOR DEPARTMENT</w:t>
      </w:r>
      <w:r w:rsidRPr="00E30867">
        <w:rPr>
          <w:rFonts w:asciiTheme="minorHAnsi" w:hAnsiTheme="minorHAnsi" w:cs="Arial"/>
          <w:color w:val="000000"/>
          <w:sz w:val="20"/>
          <w:szCs w:val="20"/>
        </w:rPr>
        <w:t>              </w:t>
      </w:r>
      <w:r w:rsidR="00177263" w:rsidRPr="00E30867">
        <w:rPr>
          <w:rFonts w:asciiTheme="minorHAnsi" w:hAnsiTheme="minorHAnsi" w:cs="Arial"/>
          <w:color w:val="000000"/>
          <w:sz w:val="20"/>
          <w:szCs w:val="20"/>
        </w:rPr>
        <w:t xml:space="preserve">                 </w:t>
      </w:r>
      <w:r w:rsidR="00177263" w:rsidRPr="00E30867">
        <w:rPr>
          <w:rFonts w:asciiTheme="minorHAnsi" w:hAnsiTheme="minorHAnsi" w:cs="Arial"/>
          <w:color w:val="000000"/>
          <w:sz w:val="20"/>
          <w:szCs w:val="20"/>
        </w:rPr>
        <w:tab/>
        <w:t xml:space="preserve">Pediatrics &amp; </w:t>
      </w:r>
      <w:r w:rsidRPr="00E30867">
        <w:rPr>
          <w:rFonts w:asciiTheme="minorHAnsi" w:hAnsiTheme="minorHAnsi" w:cs="Arial"/>
          <w:color w:val="000000"/>
          <w:sz w:val="20"/>
          <w:szCs w:val="20"/>
        </w:rPr>
        <w:t>Health Outcomes and Policy</w:t>
      </w:r>
    </w:p>
    <w:p w:rsidR="00502586" w:rsidRPr="00E30867" w:rsidRDefault="00502586" w:rsidP="00502586">
      <w:pPr>
        <w:pStyle w:val="NormalWeb"/>
        <w:rPr>
          <w:rFonts w:asciiTheme="minorHAnsi" w:hAnsiTheme="minorHAnsi"/>
          <w:color w:val="000000"/>
          <w:sz w:val="20"/>
          <w:szCs w:val="20"/>
        </w:rPr>
      </w:pPr>
      <w:r w:rsidRPr="00E30867">
        <w:rPr>
          <w:rFonts w:asciiTheme="minorHAnsi" w:hAnsiTheme="minorHAnsi"/>
          <w:color w:val="000000"/>
          <w:sz w:val="20"/>
          <w:szCs w:val="20"/>
        </w:rPr>
        <w:t> </w:t>
      </w:r>
    </w:p>
    <w:p w:rsidR="00502586" w:rsidRPr="00E30867" w:rsidRDefault="00502586" w:rsidP="00502586">
      <w:pPr>
        <w:pStyle w:val="NormalWeb"/>
        <w:rPr>
          <w:rFonts w:asciiTheme="minorHAnsi" w:hAnsiTheme="minorHAnsi"/>
          <w:color w:val="000000"/>
          <w:sz w:val="20"/>
          <w:szCs w:val="20"/>
        </w:rPr>
      </w:pPr>
      <w:r w:rsidRPr="00E30867">
        <w:rPr>
          <w:rFonts w:asciiTheme="minorHAnsi" w:hAnsiTheme="minorHAnsi" w:cs="Arial"/>
          <w:b/>
          <w:bCs/>
          <w:color w:val="000000"/>
          <w:sz w:val="20"/>
          <w:szCs w:val="20"/>
          <w:u w:val="single"/>
        </w:rPr>
        <w:t>RESEARCH PROJECT DESCRIPTION</w:t>
      </w:r>
      <w:r w:rsidRPr="00E30867">
        <w:rPr>
          <w:rFonts w:asciiTheme="minorHAnsi" w:hAnsiTheme="minorHAnsi" w:cs="Arial"/>
          <w:color w:val="000000"/>
          <w:sz w:val="20"/>
          <w:szCs w:val="20"/>
        </w:rPr>
        <w:t>   (brief overview of background, hypothesis, methods, role of medical student, funding and relevant publications)</w:t>
      </w:r>
    </w:p>
    <w:p w:rsidR="00502586" w:rsidRPr="00E30867" w:rsidRDefault="00502586" w:rsidP="00502586">
      <w:pPr>
        <w:pStyle w:val="NormalWeb"/>
        <w:rPr>
          <w:rFonts w:asciiTheme="minorHAnsi" w:hAnsiTheme="minorHAnsi"/>
          <w:color w:val="000000"/>
          <w:sz w:val="20"/>
          <w:szCs w:val="20"/>
        </w:rPr>
      </w:pPr>
      <w:r w:rsidRPr="00E30867">
        <w:rPr>
          <w:rFonts w:asciiTheme="minorHAnsi" w:hAnsiTheme="minorHAnsi"/>
          <w:color w:val="000000"/>
          <w:sz w:val="20"/>
          <w:szCs w:val="20"/>
        </w:rPr>
        <w:t> </w:t>
      </w:r>
    </w:p>
    <w:p w:rsidR="00EF012C" w:rsidRPr="00E30867" w:rsidRDefault="00502586" w:rsidP="00523863">
      <w:pPr>
        <w:pStyle w:val="NormalWeb"/>
        <w:rPr>
          <w:rFonts w:asciiTheme="minorHAnsi" w:hAnsiTheme="minorHAnsi" w:cs="Arial"/>
          <w:color w:val="000000"/>
          <w:sz w:val="20"/>
          <w:szCs w:val="20"/>
        </w:rPr>
      </w:pPr>
      <w:r w:rsidRPr="00E30867">
        <w:rPr>
          <w:rFonts w:asciiTheme="minorHAnsi" w:hAnsiTheme="minorHAnsi" w:cs="Arial"/>
          <w:b/>
          <w:color w:val="000000"/>
          <w:sz w:val="20"/>
          <w:szCs w:val="20"/>
        </w:rPr>
        <w:t>Background:</w:t>
      </w:r>
      <w:r w:rsidRPr="00E30867">
        <w:rPr>
          <w:rFonts w:asciiTheme="minorHAnsi" w:hAnsiTheme="minorHAnsi" w:cs="Arial"/>
          <w:color w:val="000000"/>
          <w:sz w:val="20"/>
          <w:szCs w:val="20"/>
        </w:rPr>
        <w:t xml:space="preserve"> </w:t>
      </w:r>
      <w:r w:rsidR="00523863" w:rsidRPr="00E30867">
        <w:rPr>
          <w:rFonts w:asciiTheme="minorHAnsi" w:hAnsiTheme="minorHAnsi" w:cs="Arial"/>
          <w:color w:val="000000"/>
          <w:sz w:val="20"/>
          <w:szCs w:val="20"/>
        </w:rPr>
        <w:t xml:space="preserve"> </w:t>
      </w:r>
      <w:r w:rsidR="00523863" w:rsidRPr="00E30867">
        <w:rPr>
          <w:rFonts w:asciiTheme="minorHAnsi" w:hAnsiTheme="minorHAnsi"/>
          <w:sz w:val="20"/>
          <w:szCs w:val="20"/>
        </w:rPr>
        <w:t>Health literacy is recognized as a critical component of high-quality health care</w:t>
      </w:r>
      <w:r w:rsidR="00E75B59" w:rsidRPr="00E30867">
        <w:rPr>
          <w:rFonts w:asciiTheme="minorHAnsi" w:hAnsiTheme="minorHAnsi"/>
          <w:sz w:val="20"/>
          <w:szCs w:val="20"/>
        </w:rPr>
        <w:t>.</w:t>
      </w:r>
      <w:r w:rsidR="00EC0F71" w:rsidRPr="00E30867">
        <w:rPr>
          <w:rFonts w:asciiTheme="minorHAnsi" w:hAnsiTheme="minorHAnsi"/>
          <w:sz w:val="20"/>
          <w:szCs w:val="20"/>
        </w:rPr>
        <w:t xml:space="preserve"> </w:t>
      </w:r>
      <w:r w:rsidR="00EF012C" w:rsidRPr="00E30867">
        <w:rPr>
          <w:rFonts w:asciiTheme="minorHAnsi" w:hAnsiTheme="minorHAnsi"/>
          <w:sz w:val="20"/>
          <w:szCs w:val="20"/>
        </w:rPr>
        <w:t xml:space="preserve">Adolescent health literacy is becoming more relevant as </w:t>
      </w:r>
      <w:r w:rsidR="00E75B59" w:rsidRPr="00E30867">
        <w:rPr>
          <w:rFonts w:asciiTheme="minorHAnsi" w:hAnsiTheme="minorHAnsi"/>
          <w:sz w:val="20"/>
          <w:szCs w:val="20"/>
        </w:rPr>
        <w:t xml:space="preserve">they </w:t>
      </w:r>
      <w:r w:rsidR="00EF012C" w:rsidRPr="00E30867">
        <w:rPr>
          <w:rFonts w:asciiTheme="minorHAnsi" w:hAnsiTheme="minorHAnsi"/>
          <w:sz w:val="20"/>
          <w:szCs w:val="20"/>
        </w:rPr>
        <w:t>are</w:t>
      </w:r>
      <w:r w:rsidR="00523863" w:rsidRPr="00E30867">
        <w:rPr>
          <w:rFonts w:asciiTheme="minorHAnsi" w:hAnsiTheme="minorHAnsi"/>
          <w:sz w:val="20"/>
          <w:szCs w:val="20"/>
        </w:rPr>
        <w:t xml:space="preserve"> increasingly involved </w:t>
      </w:r>
      <w:r w:rsidR="00EC0F71" w:rsidRPr="00E30867">
        <w:rPr>
          <w:rFonts w:asciiTheme="minorHAnsi" w:hAnsiTheme="minorHAnsi"/>
          <w:sz w:val="20"/>
          <w:szCs w:val="20"/>
        </w:rPr>
        <w:t xml:space="preserve">in </w:t>
      </w:r>
      <w:r w:rsidR="00EE2E16" w:rsidRPr="00E30867">
        <w:rPr>
          <w:rFonts w:asciiTheme="minorHAnsi" w:hAnsiTheme="minorHAnsi"/>
          <w:sz w:val="20"/>
          <w:szCs w:val="20"/>
        </w:rPr>
        <w:t>their own self-care</w:t>
      </w:r>
      <w:r w:rsidR="00FC0156">
        <w:rPr>
          <w:rFonts w:asciiTheme="minorHAnsi" w:hAnsiTheme="minorHAnsi"/>
          <w:sz w:val="20"/>
          <w:szCs w:val="20"/>
        </w:rPr>
        <w:t>, yet information is lacking as to how literate they are and how this literacy is attained</w:t>
      </w:r>
      <w:r w:rsidR="00CD07F1" w:rsidRPr="00E30867">
        <w:rPr>
          <w:rFonts w:asciiTheme="minorHAnsi" w:hAnsiTheme="minorHAnsi"/>
          <w:sz w:val="20"/>
          <w:szCs w:val="20"/>
        </w:rPr>
        <w:t>.</w:t>
      </w:r>
      <w:r w:rsidR="00E75B59" w:rsidRPr="00E30867">
        <w:rPr>
          <w:rFonts w:asciiTheme="minorHAnsi" w:hAnsiTheme="minorHAnsi"/>
          <w:sz w:val="20"/>
          <w:szCs w:val="20"/>
        </w:rPr>
        <w:t xml:space="preserve"> </w:t>
      </w:r>
      <w:r w:rsidR="00FC0156">
        <w:rPr>
          <w:rFonts w:asciiTheme="minorHAnsi" w:hAnsiTheme="minorHAnsi"/>
          <w:sz w:val="20"/>
          <w:szCs w:val="20"/>
        </w:rPr>
        <w:t>Nonetheless, m</w:t>
      </w:r>
      <w:r w:rsidR="00FC0156" w:rsidRPr="00E30867">
        <w:rPr>
          <w:rFonts w:asciiTheme="minorHAnsi" w:hAnsiTheme="minorHAnsi"/>
          <w:sz w:val="20"/>
          <w:szCs w:val="20"/>
        </w:rPr>
        <w:t>edia</w:t>
      </w:r>
      <w:r w:rsidR="00FC0156">
        <w:rPr>
          <w:rFonts w:asciiTheme="minorHAnsi" w:hAnsiTheme="minorHAnsi"/>
          <w:sz w:val="20"/>
          <w:szCs w:val="20"/>
        </w:rPr>
        <w:t>, especially online sources,</w:t>
      </w:r>
      <w:r w:rsidR="00FC0156" w:rsidRPr="00E30867">
        <w:rPr>
          <w:rFonts w:asciiTheme="minorHAnsi" w:hAnsiTheme="minorHAnsi"/>
          <w:sz w:val="20"/>
          <w:szCs w:val="20"/>
        </w:rPr>
        <w:t xml:space="preserve"> </w:t>
      </w:r>
      <w:r w:rsidR="00B819A4" w:rsidRPr="00E30867">
        <w:rPr>
          <w:rFonts w:asciiTheme="minorHAnsi" w:hAnsiTheme="minorHAnsi"/>
          <w:sz w:val="20"/>
          <w:szCs w:val="20"/>
        </w:rPr>
        <w:t xml:space="preserve">are often cited as sources of health information for adolescents and are shown to influence physical and social development as well as the development of health behaviors. However, the success of interventions delivered to adolescents </w:t>
      </w:r>
      <w:r w:rsidR="00E30867" w:rsidRPr="00E30867">
        <w:rPr>
          <w:rFonts w:asciiTheme="minorHAnsi" w:hAnsiTheme="minorHAnsi"/>
          <w:sz w:val="20"/>
          <w:szCs w:val="20"/>
        </w:rPr>
        <w:t xml:space="preserve">through media </w:t>
      </w:r>
      <w:r w:rsidR="00B819A4" w:rsidRPr="00E30867">
        <w:rPr>
          <w:rFonts w:asciiTheme="minorHAnsi" w:hAnsiTheme="minorHAnsi"/>
          <w:sz w:val="20"/>
          <w:szCs w:val="20"/>
        </w:rPr>
        <w:t>is dependent upon their ability to understand the health information being provided.</w:t>
      </w:r>
      <w:r w:rsidR="00FC0156">
        <w:rPr>
          <w:rFonts w:asciiTheme="minorHAnsi" w:hAnsiTheme="minorHAnsi"/>
          <w:sz w:val="20"/>
          <w:szCs w:val="20"/>
        </w:rPr>
        <w:t xml:space="preserve"> Without baseline knowledge of adolescent health literacy, it remains unknown how to best communicate. </w:t>
      </w:r>
    </w:p>
    <w:p w:rsidR="0068628E" w:rsidRPr="00E30867" w:rsidRDefault="0068628E" w:rsidP="00502586">
      <w:pPr>
        <w:pStyle w:val="NormalWeb"/>
        <w:rPr>
          <w:rFonts w:asciiTheme="minorHAnsi" w:hAnsiTheme="minorHAnsi" w:cs="Arial"/>
          <w:color w:val="000000"/>
          <w:sz w:val="20"/>
          <w:szCs w:val="20"/>
        </w:rPr>
      </w:pPr>
    </w:p>
    <w:p w:rsidR="00E30867" w:rsidRPr="00E30867" w:rsidRDefault="00CD07F1" w:rsidP="00E30867">
      <w:pPr>
        <w:pStyle w:val="NormalWeb"/>
        <w:rPr>
          <w:rFonts w:ascii="Arial" w:hAnsi="Arial" w:cs="Arial"/>
          <w:color w:val="000000"/>
          <w:sz w:val="20"/>
          <w:szCs w:val="20"/>
        </w:rPr>
      </w:pPr>
      <w:r w:rsidRPr="00E30867">
        <w:rPr>
          <w:rFonts w:asciiTheme="minorHAnsi" w:hAnsiTheme="minorHAnsi" w:cs="Arial"/>
          <w:b/>
          <w:color w:val="000000"/>
          <w:sz w:val="20"/>
          <w:szCs w:val="20"/>
        </w:rPr>
        <w:t>H</w:t>
      </w:r>
      <w:r w:rsidR="00E30867">
        <w:rPr>
          <w:rFonts w:asciiTheme="minorHAnsi" w:hAnsiTheme="minorHAnsi" w:cs="Arial"/>
          <w:b/>
          <w:color w:val="000000"/>
          <w:sz w:val="20"/>
          <w:szCs w:val="20"/>
        </w:rPr>
        <w:t>ypothesis:</w:t>
      </w:r>
      <w:r w:rsidR="00E30867">
        <w:rPr>
          <w:rFonts w:asciiTheme="minorHAnsi" w:hAnsiTheme="minorHAnsi" w:cs="Arial"/>
          <w:color w:val="000000"/>
          <w:sz w:val="20"/>
          <w:szCs w:val="20"/>
        </w:rPr>
        <w:t xml:space="preserve">  </w:t>
      </w:r>
      <w:r w:rsidR="00FC0156">
        <w:rPr>
          <w:rFonts w:asciiTheme="minorHAnsi" w:hAnsiTheme="minorHAnsi" w:cs="Arial"/>
          <w:color w:val="000000"/>
          <w:sz w:val="20"/>
          <w:szCs w:val="20"/>
        </w:rPr>
        <w:t xml:space="preserve">Adolescents who attend an academic institution’s primary care facilities have sufficiently high levels of health literacy, levels that increases with age, so that health messages can and should be delivered to adolescents using now standard forms of online adolescent-provider communication. </w:t>
      </w:r>
    </w:p>
    <w:p w:rsidR="00E30867" w:rsidRPr="00E30867" w:rsidRDefault="00E30867" w:rsidP="00502586">
      <w:pPr>
        <w:pStyle w:val="NormalWeb"/>
        <w:rPr>
          <w:rFonts w:asciiTheme="minorHAnsi" w:hAnsiTheme="minorHAnsi" w:cs="Arial"/>
          <w:b/>
          <w:color w:val="000000"/>
          <w:sz w:val="20"/>
          <w:szCs w:val="20"/>
        </w:rPr>
      </w:pPr>
    </w:p>
    <w:p w:rsidR="00B819A4" w:rsidRPr="00E30867" w:rsidRDefault="00502586" w:rsidP="00B819A4">
      <w:pPr>
        <w:pStyle w:val="NormalWeb"/>
        <w:rPr>
          <w:rFonts w:asciiTheme="minorHAnsi" w:hAnsiTheme="minorHAnsi"/>
          <w:sz w:val="20"/>
          <w:szCs w:val="20"/>
        </w:rPr>
      </w:pPr>
      <w:r w:rsidRPr="00E30867">
        <w:rPr>
          <w:rFonts w:asciiTheme="minorHAnsi" w:hAnsiTheme="minorHAnsi" w:cs="Arial"/>
          <w:b/>
          <w:color w:val="000000"/>
          <w:sz w:val="20"/>
          <w:szCs w:val="20"/>
        </w:rPr>
        <w:t>Methods:</w:t>
      </w:r>
      <w:r w:rsidRPr="00E30867">
        <w:rPr>
          <w:rFonts w:asciiTheme="minorHAnsi" w:hAnsiTheme="minorHAnsi" w:cs="Arial"/>
          <w:color w:val="000000"/>
          <w:sz w:val="20"/>
          <w:szCs w:val="20"/>
        </w:rPr>
        <w:t xml:space="preserve"> </w:t>
      </w:r>
      <w:r w:rsidR="00B819A4" w:rsidRPr="00E30867">
        <w:rPr>
          <w:rFonts w:asciiTheme="minorHAnsi" w:hAnsiTheme="minorHAnsi" w:cs="Arial"/>
          <w:color w:val="000000"/>
          <w:sz w:val="20"/>
          <w:szCs w:val="20"/>
        </w:rPr>
        <w:t xml:space="preserve"> </w:t>
      </w:r>
      <w:r w:rsidR="00E30867">
        <w:rPr>
          <w:rFonts w:asciiTheme="minorHAnsi" w:hAnsiTheme="minorHAnsi"/>
          <w:sz w:val="20"/>
          <w:szCs w:val="20"/>
        </w:rPr>
        <w:t>Using data collected from an</w:t>
      </w:r>
      <w:r w:rsidR="00D71CE9" w:rsidRPr="00E30867">
        <w:rPr>
          <w:rFonts w:asciiTheme="minorHAnsi" w:hAnsiTheme="minorHAnsi"/>
          <w:sz w:val="20"/>
          <w:szCs w:val="20"/>
        </w:rPr>
        <w:t xml:space="preserve"> online</w:t>
      </w:r>
      <w:r w:rsidR="00B819A4" w:rsidRPr="00E30867">
        <w:rPr>
          <w:rFonts w:asciiTheme="minorHAnsi" w:hAnsiTheme="minorHAnsi"/>
          <w:sz w:val="20"/>
          <w:szCs w:val="20"/>
        </w:rPr>
        <w:t xml:space="preserve"> survey </w:t>
      </w:r>
      <w:r w:rsidR="00D71CE9" w:rsidRPr="00E30867">
        <w:rPr>
          <w:rFonts w:asciiTheme="minorHAnsi" w:hAnsiTheme="minorHAnsi"/>
          <w:sz w:val="20"/>
          <w:szCs w:val="20"/>
        </w:rPr>
        <w:t xml:space="preserve">implemented at </w:t>
      </w:r>
      <w:proofErr w:type="spellStart"/>
      <w:r w:rsidR="00D71CE9" w:rsidRPr="00E30867">
        <w:rPr>
          <w:rFonts w:asciiTheme="minorHAnsi" w:hAnsiTheme="minorHAnsi"/>
          <w:sz w:val="20"/>
          <w:szCs w:val="20"/>
        </w:rPr>
        <w:t>UFHealth</w:t>
      </w:r>
      <w:proofErr w:type="spellEnd"/>
      <w:r w:rsidR="00D71CE9" w:rsidRPr="00E30867">
        <w:rPr>
          <w:rFonts w:asciiTheme="minorHAnsi" w:hAnsiTheme="minorHAnsi"/>
          <w:sz w:val="20"/>
          <w:szCs w:val="20"/>
        </w:rPr>
        <w:t xml:space="preserve"> outpatient clinics</w:t>
      </w:r>
      <w:r w:rsidR="00E30867">
        <w:rPr>
          <w:rFonts w:asciiTheme="minorHAnsi" w:hAnsiTheme="minorHAnsi"/>
          <w:sz w:val="20"/>
          <w:szCs w:val="20"/>
        </w:rPr>
        <w:t>,</w:t>
      </w:r>
      <w:r w:rsidR="00D71CE9" w:rsidRPr="00E30867">
        <w:rPr>
          <w:rFonts w:asciiTheme="minorHAnsi" w:hAnsiTheme="minorHAnsi"/>
          <w:sz w:val="20"/>
          <w:szCs w:val="20"/>
        </w:rPr>
        <w:t xml:space="preserve"> </w:t>
      </w:r>
      <w:r w:rsidR="00E30867">
        <w:rPr>
          <w:rFonts w:asciiTheme="minorHAnsi" w:hAnsiTheme="minorHAnsi"/>
          <w:sz w:val="20"/>
          <w:szCs w:val="20"/>
        </w:rPr>
        <w:t>i</w:t>
      </w:r>
      <w:r w:rsidR="00D71CE9" w:rsidRPr="00E30867">
        <w:rPr>
          <w:rFonts w:asciiTheme="minorHAnsi" w:hAnsiTheme="minorHAnsi"/>
          <w:sz w:val="20"/>
          <w:szCs w:val="20"/>
        </w:rPr>
        <w:t>nferenti</w:t>
      </w:r>
      <w:r w:rsidR="00E30867">
        <w:rPr>
          <w:rFonts w:asciiTheme="minorHAnsi" w:hAnsiTheme="minorHAnsi"/>
          <w:sz w:val="20"/>
          <w:szCs w:val="20"/>
        </w:rPr>
        <w:t xml:space="preserve">al and descriptive statistics </w:t>
      </w:r>
      <w:r w:rsidR="00FC0156">
        <w:rPr>
          <w:rFonts w:asciiTheme="minorHAnsi" w:hAnsiTheme="minorHAnsi"/>
          <w:sz w:val="20"/>
          <w:szCs w:val="20"/>
        </w:rPr>
        <w:t xml:space="preserve">(both bivariate and multivariate) </w:t>
      </w:r>
      <w:r w:rsidR="00E30867">
        <w:rPr>
          <w:rFonts w:asciiTheme="minorHAnsi" w:hAnsiTheme="minorHAnsi"/>
          <w:sz w:val="20"/>
          <w:szCs w:val="20"/>
        </w:rPr>
        <w:t>can be used to analyze the results and outline</w:t>
      </w:r>
      <w:r w:rsidR="00D71CE9" w:rsidRPr="00E30867">
        <w:rPr>
          <w:rFonts w:asciiTheme="minorHAnsi" w:hAnsiTheme="minorHAnsi"/>
          <w:sz w:val="20"/>
          <w:szCs w:val="20"/>
        </w:rPr>
        <w:t xml:space="preserve"> recommendations for the development and dissemination of health information resources targeting the adolescent population.</w:t>
      </w:r>
    </w:p>
    <w:p w:rsidR="00D71CE9" w:rsidRPr="00E30867" w:rsidRDefault="00D71CE9" w:rsidP="00B819A4">
      <w:pPr>
        <w:pStyle w:val="NormalWeb"/>
        <w:rPr>
          <w:rFonts w:asciiTheme="minorHAnsi" w:hAnsiTheme="minorHAnsi"/>
          <w:sz w:val="20"/>
          <w:szCs w:val="20"/>
        </w:rPr>
      </w:pPr>
    </w:p>
    <w:p w:rsidR="00FD6FBC" w:rsidRPr="00E30867" w:rsidRDefault="00FD6FBC" w:rsidP="00FD6FBC">
      <w:pPr>
        <w:pStyle w:val="NormalWeb"/>
        <w:rPr>
          <w:rFonts w:asciiTheme="minorHAnsi" w:hAnsiTheme="minorHAnsi" w:cs="Arial"/>
          <w:color w:val="000000"/>
          <w:sz w:val="20"/>
          <w:szCs w:val="20"/>
        </w:rPr>
      </w:pPr>
      <w:r w:rsidRPr="00E30867">
        <w:rPr>
          <w:rFonts w:asciiTheme="minorHAnsi" w:hAnsiTheme="minorHAnsi" w:cs="Arial"/>
          <w:b/>
          <w:color w:val="000000"/>
          <w:sz w:val="20"/>
          <w:szCs w:val="20"/>
        </w:rPr>
        <w:t>Role of medical student</w:t>
      </w:r>
      <w:r w:rsidRPr="00E30867">
        <w:rPr>
          <w:rFonts w:asciiTheme="minorHAnsi" w:hAnsiTheme="minorHAnsi" w:cs="Arial"/>
          <w:color w:val="000000"/>
          <w:sz w:val="20"/>
          <w:szCs w:val="20"/>
        </w:rPr>
        <w:t xml:space="preserve">: A medical student will be expected to work to critically analyze data collected through an online survey in </w:t>
      </w:r>
      <w:proofErr w:type="spellStart"/>
      <w:r w:rsidRPr="00E30867">
        <w:rPr>
          <w:rFonts w:asciiTheme="minorHAnsi" w:hAnsiTheme="minorHAnsi" w:cs="Arial"/>
          <w:color w:val="000000"/>
          <w:sz w:val="20"/>
          <w:szCs w:val="20"/>
        </w:rPr>
        <w:t>UFHealth</w:t>
      </w:r>
      <w:proofErr w:type="spellEnd"/>
      <w:r w:rsidRPr="00E30867">
        <w:rPr>
          <w:rFonts w:asciiTheme="minorHAnsi" w:hAnsiTheme="minorHAnsi" w:cs="Arial"/>
          <w:color w:val="000000"/>
          <w:sz w:val="20"/>
          <w:szCs w:val="20"/>
        </w:rPr>
        <w:t xml:space="preserve"> outpatient clinics</w:t>
      </w:r>
      <w:r w:rsidR="00FC0156">
        <w:rPr>
          <w:rFonts w:asciiTheme="minorHAnsi" w:hAnsiTheme="minorHAnsi" w:cs="Arial"/>
          <w:color w:val="000000"/>
          <w:sz w:val="20"/>
          <w:szCs w:val="20"/>
        </w:rPr>
        <w:t xml:space="preserve"> (IRB already approved, data currently being collected)</w:t>
      </w:r>
      <w:r w:rsidRPr="00E30867">
        <w:rPr>
          <w:rFonts w:asciiTheme="minorHAnsi" w:hAnsiTheme="minorHAnsi" w:cs="Arial"/>
          <w:color w:val="000000"/>
          <w:sz w:val="20"/>
          <w:szCs w:val="20"/>
        </w:rPr>
        <w:t xml:space="preserve">. They will use inferential and descriptive statistics to determine </w:t>
      </w:r>
      <w:r w:rsidRPr="00E30867">
        <w:rPr>
          <w:rFonts w:asciiTheme="minorHAnsi" w:hAnsiTheme="minorHAnsi"/>
          <w:sz w:val="20"/>
          <w:szCs w:val="20"/>
        </w:rPr>
        <w:t xml:space="preserve">1) success of using the Newest Vital Sign and the Single Item Literacy Screener in our patient population, 2) health literacy levels among adolescents and parent/caregiver, 3) health communication channels preferred by the population served, 4) health information seeking behaviors and 5) preferred health information sources. </w:t>
      </w:r>
      <w:r w:rsidRPr="00E30867">
        <w:rPr>
          <w:rFonts w:asciiTheme="minorHAnsi" w:hAnsiTheme="minorHAnsi" w:cs="Arial"/>
          <w:color w:val="000000"/>
          <w:sz w:val="20"/>
          <w:szCs w:val="20"/>
        </w:rPr>
        <w:t xml:space="preserve">Expected outcomes include an oral presentation and poster presentation at UF and possibly national meetings and manuscript preparation. Advantages include a dual support in Pediatrics (clinical relevance) and Health Outcomes and Policy (implementation science, methodology and policy support and relevance towards the Health Outcomes and Policy Pathway). Students from Pediatrics and Health Outcomes and Policy will have mentoring and peer opportunities to have a shared learning experience. </w:t>
      </w:r>
      <w:r w:rsidR="00FC0156">
        <w:rPr>
          <w:rFonts w:asciiTheme="minorHAnsi" w:hAnsiTheme="minorHAnsi" w:cs="Arial"/>
          <w:color w:val="000000"/>
          <w:sz w:val="20"/>
          <w:szCs w:val="20"/>
        </w:rPr>
        <w:t xml:space="preserve"> Any student with prior knowledge of statistics and statistical programming will be prioritized. </w:t>
      </w:r>
    </w:p>
    <w:p w:rsidR="00502586" w:rsidRPr="00E30867" w:rsidRDefault="00502586" w:rsidP="00502586">
      <w:pPr>
        <w:pStyle w:val="NormalWeb"/>
        <w:rPr>
          <w:rFonts w:asciiTheme="minorHAnsi" w:hAnsiTheme="minorHAnsi" w:cs="Arial"/>
          <w:color w:val="000000"/>
          <w:sz w:val="20"/>
          <w:szCs w:val="20"/>
        </w:rPr>
      </w:pPr>
    </w:p>
    <w:p w:rsidR="00502586" w:rsidRPr="00E30867" w:rsidRDefault="00502586" w:rsidP="00502586">
      <w:pPr>
        <w:pStyle w:val="NormalWeb"/>
        <w:rPr>
          <w:rFonts w:asciiTheme="minorHAnsi" w:hAnsiTheme="minorHAnsi" w:cs="Arial"/>
          <w:color w:val="000000"/>
          <w:sz w:val="20"/>
          <w:szCs w:val="20"/>
        </w:rPr>
      </w:pPr>
      <w:r w:rsidRPr="00E30867">
        <w:rPr>
          <w:rFonts w:asciiTheme="minorHAnsi" w:hAnsiTheme="minorHAnsi" w:cs="Arial"/>
          <w:b/>
          <w:color w:val="000000"/>
          <w:sz w:val="20"/>
          <w:szCs w:val="20"/>
        </w:rPr>
        <w:t>Funding and relevant publications:</w:t>
      </w:r>
      <w:r w:rsidRPr="00E30867">
        <w:rPr>
          <w:rFonts w:asciiTheme="minorHAnsi" w:hAnsiTheme="minorHAnsi" w:cs="Arial"/>
          <w:color w:val="000000"/>
          <w:sz w:val="20"/>
          <w:szCs w:val="20"/>
        </w:rPr>
        <w:t xml:space="preserve"> </w:t>
      </w:r>
      <w:r w:rsidR="00E935D8" w:rsidRPr="00E30867">
        <w:rPr>
          <w:rFonts w:asciiTheme="minorHAnsi" w:hAnsiTheme="minorHAnsi" w:cs="Arial"/>
          <w:color w:val="000000"/>
          <w:sz w:val="20"/>
          <w:szCs w:val="20"/>
        </w:rPr>
        <w:t xml:space="preserve">Current internal efforts by Pediatrics and Health Outcomes and Policy allow for this integrated research. </w:t>
      </w:r>
    </w:p>
    <w:p w:rsidR="00E935D8" w:rsidRPr="00E30867" w:rsidRDefault="00E935D8" w:rsidP="00502586">
      <w:pPr>
        <w:pStyle w:val="NormalWeb"/>
        <w:rPr>
          <w:rFonts w:asciiTheme="minorHAnsi" w:hAnsiTheme="minorHAnsi" w:cs="Arial"/>
          <w:color w:val="000000"/>
          <w:sz w:val="20"/>
          <w:szCs w:val="20"/>
        </w:rPr>
      </w:pPr>
    </w:p>
    <w:p w:rsidR="00306378" w:rsidRPr="00E30867" w:rsidRDefault="00306378" w:rsidP="00306378">
      <w:pPr>
        <w:pStyle w:val="ListParagraph"/>
        <w:numPr>
          <w:ilvl w:val="0"/>
          <w:numId w:val="2"/>
        </w:numPr>
        <w:rPr>
          <w:sz w:val="20"/>
          <w:szCs w:val="20"/>
        </w:rPr>
      </w:pPr>
      <w:proofErr w:type="spellStart"/>
      <w:r w:rsidRPr="00E30867">
        <w:rPr>
          <w:sz w:val="20"/>
          <w:szCs w:val="20"/>
        </w:rPr>
        <w:t>Ghaddar</w:t>
      </w:r>
      <w:proofErr w:type="spellEnd"/>
      <w:r w:rsidRPr="00E30867">
        <w:rPr>
          <w:sz w:val="20"/>
          <w:szCs w:val="20"/>
        </w:rPr>
        <w:t xml:space="preserve">, S., Valerio, M., Garcia, C., &amp; Hansen, L. (2011). Adolescent Health Literacy: The Importance of Credible Sources for Online Health Information. </w:t>
      </w:r>
      <w:r w:rsidRPr="00E30867">
        <w:rPr>
          <w:i/>
          <w:iCs/>
          <w:sz w:val="20"/>
          <w:szCs w:val="20"/>
        </w:rPr>
        <w:t>Journal of School Health,</w:t>
      </w:r>
      <w:r w:rsidRPr="00E30867">
        <w:rPr>
          <w:sz w:val="20"/>
          <w:szCs w:val="20"/>
        </w:rPr>
        <w:t xml:space="preserve"> 28-36. doi:10.1111/j.1746-1561.2011.00664.x </w:t>
      </w:r>
    </w:p>
    <w:p w:rsidR="00306378" w:rsidRPr="00E30867" w:rsidRDefault="00306378" w:rsidP="00306378">
      <w:pPr>
        <w:pStyle w:val="ListParagraph"/>
        <w:rPr>
          <w:sz w:val="20"/>
          <w:szCs w:val="20"/>
        </w:rPr>
      </w:pPr>
    </w:p>
    <w:p w:rsidR="00306378" w:rsidRPr="00E30867" w:rsidRDefault="00306378" w:rsidP="00306378">
      <w:pPr>
        <w:pStyle w:val="ListParagraph"/>
        <w:numPr>
          <w:ilvl w:val="0"/>
          <w:numId w:val="2"/>
        </w:numPr>
        <w:rPr>
          <w:sz w:val="20"/>
          <w:szCs w:val="20"/>
        </w:rPr>
      </w:pPr>
      <w:r w:rsidRPr="00E30867">
        <w:rPr>
          <w:sz w:val="20"/>
          <w:szCs w:val="20"/>
        </w:rPr>
        <w:t xml:space="preserve">Shah, L., West, P., </w:t>
      </w:r>
      <w:proofErr w:type="spellStart"/>
      <w:r w:rsidRPr="00E30867">
        <w:rPr>
          <w:sz w:val="20"/>
          <w:szCs w:val="20"/>
        </w:rPr>
        <w:t>Bremmeyr</w:t>
      </w:r>
      <w:proofErr w:type="spellEnd"/>
      <w:r w:rsidRPr="00E30867">
        <w:rPr>
          <w:sz w:val="20"/>
          <w:szCs w:val="20"/>
        </w:rPr>
        <w:t xml:space="preserve">, K., &amp; Savoy-Moore, R. (2010). Health Literacy Instrument in Family Medicine: The "Newest Vital Sign" Ease of Use and Correlates. </w:t>
      </w:r>
      <w:r w:rsidRPr="00E30867">
        <w:rPr>
          <w:i/>
          <w:iCs/>
          <w:sz w:val="20"/>
          <w:szCs w:val="20"/>
        </w:rPr>
        <w:t>The Journal of the American Board of Family Medicine,</w:t>
      </w:r>
      <w:r w:rsidRPr="00E30867">
        <w:rPr>
          <w:sz w:val="20"/>
          <w:szCs w:val="20"/>
        </w:rPr>
        <w:t xml:space="preserve"> </w:t>
      </w:r>
      <w:r w:rsidRPr="00E30867">
        <w:rPr>
          <w:i/>
          <w:iCs/>
          <w:sz w:val="20"/>
          <w:szCs w:val="20"/>
        </w:rPr>
        <w:t>23</w:t>
      </w:r>
      <w:r w:rsidRPr="00E30867">
        <w:rPr>
          <w:sz w:val="20"/>
          <w:szCs w:val="20"/>
        </w:rPr>
        <w:t xml:space="preserve">(2), 195-203. doi:10.3122/jabfm.2010.02.070278 </w:t>
      </w:r>
    </w:p>
    <w:p w:rsidR="00FC61F8" w:rsidRPr="00FC61F8" w:rsidRDefault="00FC61F8" w:rsidP="00FC61F8">
      <w:pPr>
        <w:pStyle w:val="ListParagraph"/>
        <w:spacing w:before="100" w:beforeAutospacing="1" w:after="60"/>
        <w:rPr>
          <w:rFonts w:asciiTheme="minorHAnsi" w:hAnsiTheme="minorHAnsi"/>
          <w:sz w:val="20"/>
          <w:szCs w:val="20"/>
        </w:rPr>
      </w:pPr>
    </w:p>
    <w:p w:rsidR="00502586" w:rsidRPr="00FC61F8" w:rsidRDefault="00306378" w:rsidP="00FC61F8">
      <w:pPr>
        <w:pStyle w:val="ListParagraph"/>
        <w:numPr>
          <w:ilvl w:val="0"/>
          <w:numId w:val="2"/>
        </w:numPr>
        <w:spacing w:before="100" w:beforeAutospacing="1" w:after="60"/>
        <w:rPr>
          <w:rFonts w:asciiTheme="minorHAnsi" w:hAnsiTheme="minorHAnsi"/>
          <w:sz w:val="20"/>
          <w:szCs w:val="20"/>
        </w:rPr>
      </w:pPr>
      <w:proofErr w:type="spellStart"/>
      <w:r w:rsidRPr="00FC61F8">
        <w:rPr>
          <w:sz w:val="20"/>
          <w:szCs w:val="20"/>
        </w:rPr>
        <w:t>Manganello</w:t>
      </w:r>
      <w:proofErr w:type="spellEnd"/>
      <w:r w:rsidRPr="00FC61F8">
        <w:rPr>
          <w:sz w:val="20"/>
          <w:szCs w:val="20"/>
        </w:rPr>
        <w:t xml:space="preserve">, J. (2007). Health literacy and adolescents: A framework and agenda for future research. </w:t>
      </w:r>
      <w:r w:rsidRPr="00FC61F8">
        <w:rPr>
          <w:i/>
          <w:iCs/>
          <w:sz w:val="20"/>
          <w:szCs w:val="20"/>
        </w:rPr>
        <w:t>Health Education Research,</w:t>
      </w:r>
      <w:r w:rsidRPr="00FC61F8">
        <w:rPr>
          <w:sz w:val="20"/>
          <w:szCs w:val="20"/>
        </w:rPr>
        <w:t xml:space="preserve"> </w:t>
      </w:r>
      <w:r w:rsidRPr="00FC61F8">
        <w:rPr>
          <w:i/>
          <w:iCs/>
          <w:sz w:val="20"/>
          <w:szCs w:val="20"/>
        </w:rPr>
        <w:t>23</w:t>
      </w:r>
      <w:r w:rsidRPr="00FC61F8">
        <w:rPr>
          <w:sz w:val="20"/>
          <w:szCs w:val="20"/>
        </w:rPr>
        <w:t>(5), 840</w:t>
      </w:r>
      <w:bookmarkStart w:id="0" w:name="_GoBack"/>
      <w:bookmarkEnd w:id="0"/>
      <w:r w:rsidRPr="00FC61F8">
        <w:rPr>
          <w:sz w:val="20"/>
          <w:szCs w:val="20"/>
        </w:rPr>
        <w:t xml:space="preserve">-847. doi:10.1093/her/cym069 </w:t>
      </w:r>
    </w:p>
    <w:sectPr w:rsidR="00502586" w:rsidRPr="00FC61F8" w:rsidSect="00FC6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B0F36"/>
    <w:multiLevelType w:val="hybridMultilevel"/>
    <w:tmpl w:val="CBD05EE2"/>
    <w:lvl w:ilvl="0" w:tplc="D2FC9D2A">
      <w:start w:val="1"/>
      <w:numFmt w:val="decimal"/>
      <w:lvlText w:val="%1."/>
      <w:lvlJc w:val="left"/>
      <w:pPr>
        <w:tabs>
          <w:tab w:val="num" w:pos="900"/>
        </w:tabs>
        <w:ind w:left="900" w:hanging="360"/>
      </w:pPr>
      <w:rPr>
        <w:i w:val="0"/>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62D022E2"/>
    <w:multiLevelType w:val="hybridMultilevel"/>
    <w:tmpl w:val="C600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pson,Lindsay Acheson">
    <w15:presenceInfo w15:providerId="AD" w15:userId="S-1-5-21-1308237860-4193317556-336787646-306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86"/>
    <w:rsid w:val="00081F8B"/>
    <w:rsid w:val="00094B6F"/>
    <w:rsid w:val="00177263"/>
    <w:rsid w:val="001A6EA2"/>
    <w:rsid w:val="001C4CF9"/>
    <w:rsid w:val="002C788B"/>
    <w:rsid w:val="002F0965"/>
    <w:rsid w:val="00301C57"/>
    <w:rsid w:val="00306378"/>
    <w:rsid w:val="003471A6"/>
    <w:rsid w:val="00427A4A"/>
    <w:rsid w:val="00502586"/>
    <w:rsid w:val="00523863"/>
    <w:rsid w:val="0068628E"/>
    <w:rsid w:val="007C0B38"/>
    <w:rsid w:val="008B1CBD"/>
    <w:rsid w:val="008F45D3"/>
    <w:rsid w:val="00927754"/>
    <w:rsid w:val="00947376"/>
    <w:rsid w:val="00B819A4"/>
    <w:rsid w:val="00BC4686"/>
    <w:rsid w:val="00C56DB9"/>
    <w:rsid w:val="00CD07F1"/>
    <w:rsid w:val="00D71CE9"/>
    <w:rsid w:val="00E30867"/>
    <w:rsid w:val="00E36B65"/>
    <w:rsid w:val="00E75B59"/>
    <w:rsid w:val="00E935D8"/>
    <w:rsid w:val="00EC0F71"/>
    <w:rsid w:val="00ED0268"/>
    <w:rsid w:val="00EE2E16"/>
    <w:rsid w:val="00EF012C"/>
    <w:rsid w:val="00FC0156"/>
    <w:rsid w:val="00FC61F8"/>
    <w:rsid w:val="00FD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5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586"/>
    <w:rPr>
      <w:color w:val="0000FF"/>
      <w:u w:val="single"/>
    </w:rPr>
  </w:style>
  <w:style w:type="paragraph" w:styleId="NormalWeb">
    <w:name w:val="Normal (Web)"/>
    <w:basedOn w:val="Normal"/>
    <w:uiPriority w:val="99"/>
    <w:unhideWhenUsed/>
    <w:rsid w:val="00502586"/>
    <w:rPr>
      <w:rFonts w:ascii="Times New Roman" w:hAnsi="Times New Roman"/>
      <w:sz w:val="24"/>
      <w:szCs w:val="24"/>
    </w:rPr>
  </w:style>
  <w:style w:type="paragraph" w:customStyle="1" w:styleId="05bodytext">
    <w:name w:val="05bodytext"/>
    <w:basedOn w:val="Normal"/>
    <w:uiPriority w:val="99"/>
    <w:semiHidden/>
    <w:rsid w:val="00502586"/>
    <w:rPr>
      <w:rFonts w:ascii="Times New Roman" w:hAnsi="Times New Roman"/>
      <w:sz w:val="24"/>
      <w:szCs w:val="24"/>
    </w:rPr>
  </w:style>
  <w:style w:type="paragraph" w:styleId="ListParagraph">
    <w:name w:val="List Paragraph"/>
    <w:basedOn w:val="Normal"/>
    <w:uiPriority w:val="34"/>
    <w:qFormat/>
    <w:rsid w:val="00E935D8"/>
    <w:pPr>
      <w:autoSpaceDE w:val="0"/>
      <w:autoSpaceDN w:val="0"/>
      <w:ind w:left="720"/>
      <w:contextualSpacing/>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5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586"/>
    <w:rPr>
      <w:color w:val="0000FF"/>
      <w:u w:val="single"/>
    </w:rPr>
  </w:style>
  <w:style w:type="paragraph" w:styleId="NormalWeb">
    <w:name w:val="Normal (Web)"/>
    <w:basedOn w:val="Normal"/>
    <w:uiPriority w:val="99"/>
    <w:unhideWhenUsed/>
    <w:rsid w:val="00502586"/>
    <w:rPr>
      <w:rFonts w:ascii="Times New Roman" w:hAnsi="Times New Roman"/>
      <w:sz w:val="24"/>
      <w:szCs w:val="24"/>
    </w:rPr>
  </w:style>
  <w:style w:type="paragraph" w:customStyle="1" w:styleId="05bodytext">
    <w:name w:val="05bodytext"/>
    <w:basedOn w:val="Normal"/>
    <w:uiPriority w:val="99"/>
    <w:semiHidden/>
    <w:rsid w:val="00502586"/>
    <w:rPr>
      <w:rFonts w:ascii="Times New Roman" w:hAnsi="Times New Roman"/>
      <w:sz w:val="24"/>
      <w:szCs w:val="24"/>
    </w:rPr>
  </w:style>
  <w:style w:type="paragraph" w:styleId="ListParagraph">
    <w:name w:val="List Paragraph"/>
    <w:basedOn w:val="Normal"/>
    <w:uiPriority w:val="34"/>
    <w:qFormat/>
    <w:rsid w:val="00E935D8"/>
    <w:pPr>
      <w:autoSpaceDE w:val="0"/>
      <w:autoSpaceDN w:val="0"/>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733712">
      <w:bodyDiv w:val="1"/>
      <w:marLeft w:val="0"/>
      <w:marRight w:val="0"/>
      <w:marTop w:val="0"/>
      <w:marBottom w:val="0"/>
      <w:divBdr>
        <w:top w:val="none" w:sz="0" w:space="0" w:color="auto"/>
        <w:left w:val="none" w:sz="0" w:space="0" w:color="auto"/>
        <w:bottom w:val="none" w:sz="0" w:space="0" w:color="auto"/>
        <w:right w:val="none" w:sz="0" w:space="0" w:color="auto"/>
      </w:divBdr>
      <w:divsChild>
        <w:div w:id="453792432">
          <w:marLeft w:val="0"/>
          <w:marRight w:val="0"/>
          <w:marTop w:val="0"/>
          <w:marBottom w:val="0"/>
          <w:divBdr>
            <w:top w:val="none" w:sz="0" w:space="0" w:color="auto"/>
            <w:left w:val="none" w:sz="0" w:space="0" w:color="auto"/>
            <w:bottom w:val="none" w:sz="0" w:space="0" w:color="auto"/>
            <w:right w:val="none" w:sz="0" w:space="0" w:color="auto"/>
          </w:divBdr>
        </w:div>
      </w:divsChild>
    </w:div>
    <w:div w:id="1522670183">
      <w:bodyDiv w:val="1"/>
      <w:marLeft w:val="0"/>
      <w:marRight w:val="0"/>
      <w:marTop w:val="0"/>
      <w:marBottom w:val="0"/>
      <w:divBdr>
        <w:top w:val="none" w:sz="0" w:space="0" w:color="auto"/>
        <w:left w:val="none" w:sz="0" w:space="0" w:color="auto"/>
        <w:bottom w:val="none" w:sz="0" w:space="0" w:color="auto"/>
        <w:right w:val="none" w:sz="0" w:space="0" w:color="auto"/>
      </w:divBdr>
      <w:divsChild>
        <w:div w:id="633757868">
          <w:marLeft w:val="0"/>
          <w:marRight w:val="0"/>
          <w:marTop w:val="0"/>
          <w:marBottom w:val="0"/>
          <w:divBdr>
            <w:top w:val="none" w:sz="0" w:space="0" w:color="auto"/>
            <w:left w:val="none" w:sz="0" w:space="0" w:color="auto"/>
            <w:bottom w:val="none" w:sz="0" w:space="0" w:color="auto"/>
            <w:right w:val="none" w:sz="0" w:space="0" w:color="auto"/>
          </w:divBdr>
        </w:div>
      </w:divsChild>
    </w:div>
    <w:div w:id="1735153647">
      <w:bodyDiv w:val="1"/>
      <w:marLeft w:val="0"/>
      <w:marRight w:val="0"/>
      <w:marTop w:val="0"/>
      <w:marBottom w:val="0"/>
      <w:divBdr>
        <w:top w:val="none" w:sz="0" w:space="0" w:color="auto"/>
        <w:left w:val="none" w:sz="0" w:space="0" w:color="auto"/>
        <w:bottom w:val="none" w:sz="0" w:space="0" w:color="auto"/>
        <w:right w:val="none" w:sz="0" w:space="0" w:color="auto"/>
      </w:divBdr>
      <w:divsChild>
        <w:div w:id="1673992516">
          <w:marLeft w:val="0"/>
          <w:marRight w:val="0"/>
          <w:marTop w:val="0"/>
          <w:marBottom w:val="0"/>
          <w:divBdr>
            <w:top w:val="none" w:sz="0" w:space="0" w:color="auto"/>
            <w:left w:val="none" w:sz="0" w:space="0" w:color="auto"/>
            <w:bottom w:val="none" w:sz="0" w:space="0" w:color="auto"/>
            <w:right w:val="none" w:sz="0" w:space="0" w:color="auto"/>
          </w:divBdr>
        </w:div>
      </w:divsChild>
    </w:div>
    <w:div w:id="207365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hom@uf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B4837-8700-42A1-8530-1E660149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UF Department of Pediatrics</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LATHOM</dc:creator>
  <cp:lastModifiedBy>University of Florida</cp:lastModifiedBy>
  <cp:revision>5</cp:revision>
  <dcterms:created xsi:type="dcterms:W3CDTF">2015-09-22T15:06:00Z</dcterms:created>
  <dcterms:modified xsi:type="dcterms:W3CDTF">2015-10-07T12:41:00Z</dcterms:modified>
</cp:coreProperties>
</file>